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630" w:lineRule="atLeast"/>
        <w:ind w:firstLine="840" w:firstLineChars="200"/>
        <w:jc w:val="center"/>
      </w:pPr>
      <w:r>
        <w:rPr>
          <w:color w:val="FF00FF"/>
          <w:sz w:val="42"/>
        </w:rPr>
        <w:drawing>
          <wp:inline distT="0" distB="0" distL="114300" distR="114300">
            <wp:extent cx="3087370" cy="545465"/>
            <wp:effectExtent l="0" t="0" r="17780" b="6985"/>
            <wp:docPr id="1" name="图片 1" descr="说明: id:21474949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id:2147494915;FounderCES"/>
                    <pic:cNvPicPr>
                      <a:picLocks noChangeAspect="1"/>
                    </pic:cNvPicPr>
                  </pic:nvPicPr>
                  <pic:blipFill>
                    <a:blip r:embed="rId4"/>
                    <a:stretch>
                      <a:fillRect/>
                    </a:stretch>
                  </pic:blipFill>
                  <pic:spPr>
                    <a:xfrm>
                      <a:off x="0" y="0"/>
                      <a:ext cx="3087370" cy="545465"/>
                    </a:xfrm>
                    <a:prstGeom prst="rect">
                      <a:avLst/>
                    </a:prstGeom>
                    <a:noFill/>
                    <a:ln w="9525">
                      <a:noFill/>
                    </a:ln>
                  </pic:spPr>
                </pic:pic>
              </a:graphicData>
            </a:graphic>
          </wp:inline>
        </w:drawing>
      </w:r>
    </w:p>
    <w:p>
      <w:pPr>
        <w:pStyle w:val="5"/>
        <w:spacing w:line="360" w:lineRule="atLeast"/>
      </w:pPr>
      <w:r>
        <w:rPr>
          <w:color w:val="FF00FF"/>
          <w:sz w:val="24"/>
        </w:rPr>
        <w:drawing>
          <wp:inline distT="0" distB="0" distL="114300" distR="114300">
            <wp:extent cx="2459990" cy="222250"/>
            <wp:effectExtent l="0" t="0" r="16510" b="6350"/>
            <wp:docPr id="3" name="图片 2" descr="说明: id:21474949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说明: id:2147494931;FounderCES"/>
                    <pic:cNvPicPr>
                      <a:picLocks noChangeAspect="1"/>
                    </pic:cNvPicPr>
                  </pic:nvPicPr>
                  <pic:blipFill>
                    <a:blip r:embed="rId5"/>
                    <a:stretch>
                      <a:fillRect/>
                    </a:stretch>
                  </pic:blipFill>
                  <pic:spPr>
                    <a:xfrm>
                      <a:off x="0" y="0"/>
                      <a:ext cx="2459990" cy="222250"/>
                    </a:xfrm>
                    <a:prstGeom prst="rect">
                      <a:avLst/>
                    </a:prstGeom>
                    <a:noFill/>
                    <a:ln w="9525">
                      <a:noFill/>
                    </a:ln>
                  </pic:spPr>
                </pic:pic>
              </a:graphicData>
            </a:graphic>
          </wp:inline>
        </w:drawing>
      </w:r>
    </w:p>
    <w:p>
      <w:pPr>
        <w:ind w:firstLine="420" w:firstLineChars="200"/>
      </w:pPr>
      <w:r>
        <w:rPr>
          <w:rFonts w:hint="eastAsia"/>
        </w:rPr>
        <w:t>本单元的主要内容有分数乘整数、分数乘分数、倒数以及解决有关分数的简单实际问题。其中</w:t>
      </w:r>
      <w:r>
        <w:rPr>
          <w:rFonts w:ascii="方正书宋_GBK" w:hAnsi="方正书宋_GBK"/>
        </w:rPr>
        <w:t>,</w:t>
      </w:r>
      <w:r>
        <w:rPr>
          <w:rFonts w:hint="eastAsia"/>
        </w:rPr>
        <w:t>“分数乘法</w:t>
      </w:r>
      <w:r>
        <w:rPr>
          <w:rFonts w:ascii="方正书宋_GBK" w:hAnsi="方正书宋_GBK"/>
        </w:rPr>
        <w:t>(</w:t>
      </w:r>
      <w:r>
        <w:rPr>
          <w:rFonts w:hint="eastAsia"/>
        </w:rPr>
        <w:t>一</w:t>
      </w:r>
      <w:r>
        <w:rPr>
          <w:rFonts w:ascii="方正书宋_GBK" w:hAnsi="方正书宋_GBK"/>
        </w:rPr>
        <w:t>)</w:t>
      </w:r>
      <w:r>
        <w:rPr>
          <w:rFonts w:hint="eastAsia"/>
        </w:rPr>
        <w:t>”的主要内容是求几个相同分数的和</w:t>
      </w:r>
      <w:r>
        <w:rPr>
          <w:rFonts w:ascii="方正书宋_GBK" w:hAnsi="方正书宋_GBK"/>
        </w:rPr>
        <w:t>,</w:t>
      </w:r>
      <w:r>
        <w:rPr>
          <w:rFonts w:hint="eastAsia"/>
        </w:rPr>
        <w:t>将分数乘法与整数乘法相联系</w:t>
      </w:r>
      <w:r>
        <w:rPr>
          <w:rFonts w:ascii="方正书宋_GBK" w:hAnsi="方正书宋_GBK"/>
        </w:rPr>
        <w:t>,</w:t>
      </w:r>
      <w:r>
        <w:rPr>
          <w:rFonts w:hint="eastAsia"/>
        </w:rPr>
        <w:t>并探索分数乘整数的计算方法</w:t>
      </w:r>
      <w:r>
        <w:rPr>
          <w:rFonts w:ascii="方正书宋_GBK" w:hAnsi="方正书宋_GBK"/>
        </w:rPr>
        <w:t>;</w:t>
      </w:r>
      <w:r>
        <w:rPr>
          <w:rFonts w:hint="eastAsia"/>
        </w:rPr>
        <w:t>“分数乘法</w:t>
      </w:r>
      <w:r>
        <w:rPr>
          <w:rFonts w:ascii="方正书宋_GBK" w:hAnsi="方正书宋_GBK"/>
        </w:rPr>
        <w:t>(</w:t>
      </w:r>
      <w:r>
        <w:rPr>
          <w:rFonts w:hint="eastAsia"/>
        </w:rPr>
        <w:t>二</w:t>
      </w:r>
      <w:r>
        <w:rPr>
          <w:rFonts w:ascii="方正书宋_GBK" w:hAnsi="方正书宋_GBK"/>
        </w:rPr>
        <w:t>)</w:t>
      </w:r>
      <w:r>
        <w:rPr>
          <w:rFonts w:hint="eastAsia"/>
        </w:rPr>
        <w:t>”主要内容是求一个数的几分之几</w:t>
      </w:r>
      <w:r>
        <w:rPr>
          <w:rFonts w:ascii="方正书宋_GBK" w:hAnsi="方正书宋_GBK"/>
        </w:rPr>
        <w:t>,</w:t>
      </w:r>
      <w:r>
        <w:rPr>
          <w:rFonts w:hint="eastAsia"/>
        </w:rPr>
        <w:t>将分数乘整数的意义加以扩展</w:t>
      </w:r>
      <w:r>
        <w:rPr>
          <w:rFonts w:ascii="方正书宋_GBK" w:hAnsi="方正书宋_GBK"/>
        </w:rPr>
        <w:t>;</w:t>
      </w:r>
      <w:r>
        <w:rPr>
          <w:rFonts w:hint="eastAsia"/>
        </w:rPr>
        <w:t>“分数乘法</w:t>
      </w:r>
      <w:r>
        <w:rPr>
          <w:rFonts w:ascii="方正书宋_GBK" w:hAnsi="方正书宋_GBK"/>
        </w:rPr>
        <w:t>(</w:t>
      </w:r>
      <w:r>
        <w:rPr>
          <w:rFonts w:hint="eastAsia"/>
        </w:rPr>
        <w:t>三</w:t>
      </w:r>
      <w:r>
        <w:rPr>
          <w:rFonts w:ascii="方正书宋_GBK" w:hAnsi="方正书宋_GBK"/>
        </w:rPr>
        <w:t>)</w:t>
      </w:r>
      <w:r>
        <w:rPr>
          <w:rFonts w:hint="eastAsia"/>
        </w:rPr>
        <w:t>”的主要内容是分数乘分数的意义及计算方法。本单元内容的引入与展开</w:t>
      </w:r>
      <w:r>
        <w:rPr>
          <w:rFonts w:ascii="方正书宋_GBK" w:hAnsi="方正书宋_GBK"/>
        </w:rPr>
        <w:t>,</w:t>
      </w:r>
      <w:r>
        <w:rPr>
          <w:rFonts w:hint="eastAsia"/>
        </w:rPr>
        <w:t>及分数乘法的意义、分数乘法的应用都力求来源于学生的实际生活。</w:t>
      </w:r>
    </w:p>
    <w:p>
      <w:pPr>
        <w:pStyle w:val="5"/>
        <w:spacing w:line="360" w:lineRule="atLeast"/>
      </w:pPr>
      <w:r>
        <w:rPr>
          <w:color w:val="FF00FF"/>
          <w:sz w:val="24"/>
        </w:rPr>
        <w:drawing>
          <wp:inline distT="0" distB="0" distL="114300" distR="114300">
            <wp:extent cx="2459990" cy="222250"/>
            <wp:effectExtent l="0" t="0" r="16510" b="6350"/>
            <wp:docPr id="4" name="图片 3" descr="说明: id:21474949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说明: id:2147494947;FounderCES"/>
                    <pic:cNvPicPr>
                      <a:picLocks noChangeAspect="1"/>
                    </pic:cNvPicPr>
                  </pic:nvPicPr>
                  <pic:blipFill>
                    <a:blip r:embed="rId6"/>
                    <a:stretch>
                      <a:fillRect/>
                    </a:stretch>
                  </pic:blipFill>
                  <pic:spPr>
                    <a:xfrm>
                      <a:off x="0" y="0"/>
                      <a:ext cx="2459990" cy="222250"/>
                    </a:xfrm>
                    <a:prstGeom prst="rect">
                      <a:avLst/>
                    </a:prstGeom>
                    <a:noFill/>
                    <a:ln w="9525">
                      <a:noFill/>
                    </a:ln>
                  </pic:spPr>
                </pic:pic>
              </a:graphicData>
            </a:graphic>
          </wp:inline>
        </w:drawing>
      </w:r>
    </w:p>
    <w:p>
      <w:pPr>
        <w:ind w:firstLine="420" w:firstLineChars="200"/>
      </w:pPr>
      <w:r>
        <w:rPr>
          <w:rFonts w:hint="eastAsia"/>
        </w:rPr>
        <w:t>本单元是在学生掌握了整数乘法</w:t>
      </w:r>
      <w:r>
        <w:rPr>
          <w:rFonts w:ascii="方正书宋_GBK" w:hAnsi="方正书宋_GBK"/>
        </w:rPr>
        <w:t>,</w:t>
      </w:r>
      <w:r>
        <w:rPr>
          <w:rFonts w:hint="eastAsia"/>
        </w:rPr>
        <w:t>理解分数的意义和基本性质</w:t>
      </w:r>
      <w:r>
        <w:rPr>
          <w:rFonts w:ascii="方正书宋_GBK" w:hAnsi="方正书宋_GBK"/>
        </w:rPr>
        <w:t>,</w:t>
      </w:r>
      <w:r>
        <w:rPr>
          <w:rFonts w:hint="eastAsia"/>
        </w:rPr>
        <w:t>能正确计算分数加减法的基础上进行教学的。通过教学</w:t>
      </w:r>
      <w:r>
        <w:rPr>
          <w:rFonts w:ascii="方正书宋_GBK" w:hAnsi="方正书宋_GBK"/>
        </w:rPr>
        <w:t>,</w:t>
      </w:r>
      <w:r>
        <w:rPr>
          <w:rFonts w:hint="eastAsia"/>
        </w:rPr>
        <w:t>不仅使学生掌握分数乘法的计算方法</w:t>
      </w:r>
      <w:r>
        <w:rPr>
          <w:rFonts w:ascii="方正书宋_GBK" w:hAnsi="方正书宋_GBK"/>
        </w:rPr>
        <w:t>,</w:t>
      </w:r>
      <w:r>
        <w:rPr>
          <w:rFonts w:hint="eastAsia"/>
        </w:rPr>
        <w:t>学会应用分数乘法解决相关的简单实际问题</w:t>
      </w:r>
      <w:r>
        <w:rPr>
          <w:rFonts w:ascii="方正书宋_GBK" w:hAnsi="方正书宋_GBK"/>
        </w:rPr>
        <w:t>,</w:t>
      </w:r>
      <w:r>
        <w:rPr>
          <w:rFonts w:hint="eastAsia"/>
        </w:rPr>
        <w:t>而且能为进一步学习分数除法和分数混合运算以及解决更多的有关分数的简单实际问题奠定了基础。</w:t>
      </w:r>
    </w:p>
    <w:p>
      <w:pPr>
        <w:pStyle w:val="5"/>
        <w:spacing w:line="360" w:lineRule="atLeast"/>
      </w:pPr>
      <w:r>
        <w:rPr>
          <w:color w:val="FF00FF"/>
          <w:sz w:val="24"/>
        </w:rPr>
        <w:drawing>
          <wp:inline distT="0" distB="0" distL="114300" distR="114300">
            <wp:extent cx="2459990" cy="222250"/>
            <wp:effectExtent l="0" t="0" r="16510" b="6350"/>
            <wp:docPr id="5" name="图片 4" descr="说明: id:21474949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说明: id:2147494963;FounderCES"/>
                    <pic:cNvPicPr>
                      <a:picLocks noChangeAspect="1"/>
                    </pic:cNvPicPr>
                  </pic:nvPicPr>
                  <pic:blipFill>
                    <a:blip r:embed="rId7"/>
                    <a:stretch>
                      <a:fillRect/>
                    </a:stretch>
                  </pic:blipFill>
                  <pic:spPr>
                    <a:xfrm>
                      <a:off x="0" y="0"/>
                      <a:ext cx="2459990" cy="222250"/>
                    </a:xfrm>
                    <a:prstGeom prst="rect">
                      <a:avLst/>
                    </a:prstGeom>
                    <a:noFill/>
                    <a:ln w="9525">
                      <a:noFill/>
                    </a:ln>
                  </pic:spPr>
                </pic:pic>
              </a:graphicData>
            </a:graphic>
          </wp:inline>
        </w:drawing>
      </w:r>
    </w:p>
    <w:p>
      <w:pPr>
        <w:ind w:firstLine="420" w:firstLineChars="200"/>
      </w:pPr>
      <w:r>
        <w:rPr>
          <w:rFonts w:ascii="NEU-HZ-S92" w:hAnsi="NEU-HZ-S92"/>
        </w:rPr>
        <w:t>1</w:t>
      </w:r>
      <w:r>
        <w:rPr>
          <w:i/>
        </w:rPr>
        <w:t>.</w:t>
      </w:r>
      <w:r>
        <w:rPr>
          <w:rFonts w:hint="eastAsia"/>
        </w:rPr>
        <w:t>结合具体情境</w:t>
      </w:r>
      <w:r>
        <w:rPr>
          <w:rFonts w:ascii="方正书宋_GBK" w:hAnsi="方正书宋_GBK"/>
        </w:rPr>
        <w:t>,</w:t>
      </w:r>
      <w:r>
        <w:rPr>
          <w:rFonts w:hint="eastAsia"/>
        </w:rPr>
        <w:t>在操作活动中</w:t>
      </w:r>
      <w:r>
        <w:rPr>
          <w:rFonts w:ascii="方正书宋_GBK" w:hAnsi="方正书宋_GBK"/>
        </w:rPr>
        <w:t>,</w:t>
      </w:r>
      <w:r>
        <w:rPr>
          <w:rFonts w:hint="eastAsia"/>
        </w:rPr>
        <w:t>探索并理解分数乘法的意义。</w:t>
      </w:r>
    </w:p>
    <w:p>
      <w:pPr>
        <w:ind w:firstLine="420" w:firstLineChars="200"/>
      </w:pPr>
      <w:r>
        <w:rPr>
          <w:rFonts w:ascii="NEU-HZ-S92" w:hAnsi="NEU-HZ-S92"/>
        </w:rPr>
        <w:t>2</w:t>
      </w:r>
      <w:r>
        <w:rPr>
          <w:i/>
        </w:rPr>
        <w:t>.</w:t>
      </w:r>
      <w:r>
        <w:rPr>
          <w:rFonts w:hint="eastAsia"/>
        </w:rPr>
        <w:t>能根据已有的知识经验主动探索分数乘法的计算方法</w:t>
      </w:r>
      <w:r>
        <w:rPr>
          <w:rFonts w:ascii="方正书宋_GBK" w:hAnsi="方正书宋_GBK"/>
        </w:rPr>
        <w:t>,</w:t>
      </w:r>
      <w:r>
        <w:rPr>
          <w:rFonts w:hint="eastAsia"/>
        </w:rPr>
        <w:t>能够表达解决分数乘法问题的过程</w:t>
      </w:r>
      <w:r>
        <w:rPr>
          <w:rFonts w:ascii="方正书宋_GBK" w:hAnsi="方正书宋_GBK"/>
        </w:rPr>
        <w:t>,</w:t>
      </w:r>
      <w:r>
        <w:rPr>
          <w:rFonts w:hint="eastAsia"/>
        </w:rPr>
        <w:t>并尝试解释所得结果。</w:t>
      </w:r>
    </w:p>
    <w:p>
      <w:pPr>
        <w:ind w:firstLine="420" w:firstLineChars="200"/>
      </w:pPr>
      <w:r>
        <w:rPr>
          <w:rFonts w:ascii="NEU-HZ-S92" w:hAnsi="NEU-HZ-S92"/>
        </w:rPr>
        <w:t>3</w:t>
      </w:r>
      <w:r>
        <w:rPr>
          <w:i/>
        </w:rPr>
        <w:t>.</w:t>
      </w:r>
      <w:r>
        <w:rPr>
          <w:rFonts w:hint="eastAsia"/>
        </w:rPr>
        <w:t>在解决打折等实际问题的过程中</w:t>
      </w:r>
      <w:r>
        <w:rPr>
          <w:rFonts w:ascii="方正书宋_GBK" w:hAnsi="方正书宋_GBK"/>
        </w:rPr>
        <w:t>,</w:t>
      </w:r>
      <w:r>
        <w:rPr>
          <w:rFonts w:hint="eastAsia"/>
        </w:rPr>
        <w:t>体会数学与生活的密切联系</w:t>
      </w:r>
      <w:r>
        <w:rPr>
          <w:rFonts w:ascii="方正书宋_GBK" w:hAnsi="方正书宋_GBK"/>
        </w:rPr>
        <w:t>,</w:t>
      </w:r>
      <w:r>
        <w:rPr>
          <w:rFonts w:hint="eastAsia"/>
        </w:rPr>
        <w:t>感受分数乘法在日常生活中的应用。</w:t>
      </w:r>
    </w:p>
    <w:p>
      <w:pPr>
        <w:ind w:firstLine="420" w:firstLineChars="200"/>
      </w:pPr>
      <w:r>
        <w:rPr>
          <w:rFonts w:ascii="NEU-HZ-S92" w:hAnsi="NEU-HZ-S92"/>
        </w:rPr>
        <w:t>4</w:t>
      </w:r>
      <w:r>
        <w:rPr>
          <w:i/>
        </w:rPr>
        <w:t>.</w:t>
      </w:r>
      <w:r>
        <w:rPr>
          <w:rFonts w:hint="eastAsia"/>
        </w:rPr>
        <w:t>了解倒数的含义</w:t>
      </w:r>
      <w:r>
        <w:rPr>
          <w:rFonts w:ascii="方正书宋_GBK" w:hAnsi="方正书宋_GBK"/>
        </w:rPr>
        <w:t>,</w:t>
      </w:r>
      <w:r>
        <w:rPr>
          <w:rFonts w:hint="eastAsia"/>
        </w:rPr>
        <w:t>能够写出一个数的倒数。</w:t>
      </w:r>
    </w:p>
    <w:p>
      <w:pPr>
        <w:pStyle w:val="5"/>
        <w:spacing w:line="360" w:lineRule="atLeast"/>
      </w:pPr>
      <w:r>
        <w:rPr>
          <w:color w:val="FF00FF"/>
          <w:sz w:val="24"/>
        </w:rPr>
        <w:drawing>
          <wp:inline distT="0" distB="0" distL="114300" distR="114300">
            <wp:extent cx="2459990" cy="222250"/>
            <wp:effectExtent l="0" t="0" r="16510" b="6350"/>
            <wp:docPr id="6" name="图片 5" descr="说明: id:21474949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说明: id:2147494979;FounderCES"/>
                    <pic:cNvPicPr>
                      <a:picLocks noChangeAspect="1"/>
                    </pic:cNvPicPr>
                  </pic:nvPicPr>
                  <pic:blipFill>
                    <a:blip r:embed="rId8"/>
                    <a:stretch>
                      <a:fillRect/>
                    </a:stretch>
                  </pic:blipFill>
                  <pic:spPr>
                    <a:xfrm>
                      <a:off x="0" y="0"/>
                      <a:ext cx="2459990" cy="222250"/>
                    </a:xfrm>
                    <a:prstGeom prst="rect">
                      <a:avLst/>
                    </a:prstGeom>
                    <a:noFill/>
                    <a:ln w="9525">
                      <a:noFill/>
                    </a:ln>
                  </pic:spPr>
                </pic:pic>
              </a:graphicData>
            </a:graphic>
          </wp:inline>
        </w:drawing>
      </w:r>
    </w:p>
    <w:p>
      <w:pPr>
        <w:ind w:firstLine="420" w:firstLineChars="200"/>
      </w:pPr>
      <w:r>
        <w:rPr>
          <w:rFonts w:ascii="NEU-HZ-S92" w:hAnsi="NEU-HZ-S92"/>
        </w:rPr>
        <w:t>1</w:t>
      </w:r>
      <w:r>
        <w:rPr>
          <w:i/>
        </w:rPr>
        <w:t>.</w:t>
      </w:r>
      <w:r>
        <w:rPr>
          <w:rFonts w:hint="eastAsia"/>
        </w:rPr>
        <w:t>从学生已有的知识出发</w:t>
      </w:r>
      <w:r>
        <w:rPr>
          <w:rFonts w:ascii="方正书宋_GBK" w:hAnsi="方正书宋_GBK"/>
        </w:rPr>
        <w:t>,</w:t>
      </w:r>
      <w:r>
        <w:rPr>
          <w:rFonts w:hint="eastAsia"/>
        </w:rPr>
        <w:t>利用知识的迁移和扩展</w:t>
      </w:r>
      <w:r>
        <w:rPr>
          <w:rFonts w:ascii="方正书宋_GBK" w:hAnsi="方正书宋_GBK"/>
        </w:rPr>
        <w:t>,</w:t>
      </w:r>
      <w:r>
        <w:rPr>
          <w:rFonts w:hint="eastAsia"/>
        </w:rPr>
        <w:t>理解分数乘法的意义。</w:t>
      </w:r>
    </w:p>
    <w:p>
      <w:pPr>
        <w:ind w:firstLine="420" w:firstLineChars="200"/>
      </w:pPr>
      <w:r>
        <w:rPr>
          <w:rFonts w:ascii="NEU-HZ-S92" w:hAnsi="NEU-HZ-S92"/>
        </w:rPr>
        <w:t>2</w:t>
      </w:r>
      <w:r>
        <w:rPr>
          <w:i/>
        </w:rPr>
        <w:t>.</w:t>
      </w:r>
      <w:r>
        <w:rPr>
          <w:rFonts w:hint="eastAsia"/>
        </w:rPr>
        <w:t>引导学生把直观操作与抽象推理相结合</w:t>
      </w:r>
      <w:r>
        <w:rPr>
          <w:rFonts w:ascii="方正书宋_GBK" w:hAnsi="方正书宋_GBK"/>
        </w:rPr>
        <w:t>,</w:t>
      </w:r>
      <w:r>
        <w:rPr>
          <w:rFonts w:hint="eastAsia"/>
        </w:rPr>
        <w:t>理解分数乘法计算法则的推导过程。</w:t>
      </w:r>
    </w:p>
    <w:p>
      <w:pPr>
        <w:ind w:firstLine="420" w:firstLineChars="200"/>
      </w:pPr>
      <w:r>
        <w:rPr>
          <w:rFonts w:ascii="NEU-HZ-S92" w:hAnsi="NEU-HZ-S92"/>
        </w:rPr>
        <w:t>3</w:t>
      </w:r>
      <w:r>
        <w:rPr>
          <w:i/>
        </w:rPr>
        <w:t>.</w:t>
      </w:r>
      <w:r>
        <w:rPr>
          <w:rFonts w:hint="eastAsia"/>
        </w:rPr>
        <w:t>重视对数量关系的分析</w:t>
      </w:r>
      <w:r>
        <w:rPr>
          <w:rFonts w:ascii="方正书宋_GBK" w:hAnsi="方正书宋_GBK"/>
        </w:rPr>
        <w:t>,</w:t>
      </w:r>
      <w:r>
        <w:rPr>
          <w:rFonts w:hint="eastAsia"/>
        </w:rPr>
        <w:t>提高解决简单实际问题的能力。根据分数的意义理解求一个数的几分之几是多少的应用题的数量关系</w:t>
      </w:r>
      <w:r>
        <w:rPr>
          <w:rFonts w:ascii="方正书宋_GBK" w:hAnsi="方正书宋_GBK"/>
        </w:rPr>
        <w:t>,</w:t>
      </w:r>
      <w:r>
        <w:rPr>
          <w:rFonts w:hint="eastAsia"/>
        </w:rPr>
        <w:t>掌握解答方法。</w:t>
      </w:r>
    </w:p>
    <w:p>
      <w:pPr>
        <w:ind w:firstLine="420" w:firstLineChars="200"/>
      </w:pPr>
      <w:r>
        <w:rPr>
          <w:rFonts w:ascii="NEU-HZ-S92" w:hAnsi="NEU-HZ-S92"/>
        </w:rPr>
        <w:t>4</w:t>
      </w:r>
      <w:r>
        <w:rPr>
          <w:i/>
        </w:rPr>
        <w:t>.</w:t>
      </w:r>
      <w:r>
        <w:rPr>
          <w:rFonts w:hint="eastAsia"/>
        </w:rPr>
        <w:t>培养学生良好的计算习惯和认真的学习态度。</w:t>
      </w:r>
    </w:p>
    <w:p>
      <w:pPr>
        <w:pStyle w:val="5"/>
        <w:spacing w:line="360" w:lineRule="atLeast"/>
      </w:pPr>
      <w:r>
        <w:rPr>
          <w:color w:val="FF00FF"/>
          <w:sz w:val="24"/>
        </w:rPr>
        <w:drawing>
          <wp:inline distT="0" distB="0" distL="114300" distR="114300">
            <wp:extent cx="2459990" cy="222250"/>
            <wp:effectExtent l="0" t="0" r="16510" b="6350"/>
            <wp:docPr id="2" name="图片 6" descr="说明: id:21474949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说明: id:2147494995;FounderCES"/>
                    <pic:cNvPicPr>
                      <a:picLocks noChangeAspect="1"/>
                    </pic:cNvPicPr>
                  </pic:nvPicPr>
                  <pic:blipFill>
                    <a:blip r:embed="rId9"/>
                    <a:stretch>
                      <a:fillRect/>
                    </a:stretch>
                  </pic:blipFill>
                  <pic:spPr>
                    <a:xfrm>
                      <a:off x="0" y="0"/>
                      <a:ext cx="2459990" cy="222250"/>
                    </a:xfrm>
                    <a:prstGeom prst="rect">
                      <a:avLst/>
                    </a:prstGeom>
                    <a:noFill/>
                    <a:ln w="9525">
                      <a:noFill/>
                    </a:ln>
                  </pic:spPr>
                </pic:pic>
              </a:graphicData>
            </a:graphic>
          </wp:inline>
        </w:drawing>
      </w:r>
    </w:p>
    <w:p>
      <w:pPr>
        <w:ind w:firstLine="420" w:firstLineChars="200"/>
      </w:pPr>
      <w:r>
        <w:rPr>
          <w:rFonts w:ascii="NEU-HZ-S92" w:hAnsi="NEU-HZ-S92"/>
        </w:rPr>
        <w:t>1</w:t>
      </w:r>
      <w:r>
        <w:rPr>
          <w:i/>
        </w:rPr>
        <w:t>　</w:t>
      </w:r>
      <w:r>
        <w:rPr>
          <w:rFonts w:hint="eastAsia"/>
        </w:rPr>
        <w:t>分数乘法</w:t>
      </w:r>
      <w:r>
        <w:rPr>
          <w:rFonts w:ascii="方正书宋_GBK" w:hAnsi="方正书宋_GBK"/>
        </w:rPr>
        <w:t>(</w:t>
      </w:r>
      <w:r>
        <w:rPr>
          <w:rFonts w:hint="eastAsia"/>
        </w:rPr>
        <w:t>一</w:t>
      </w:r>
      <w:r>
        <w:rPr>
          <w:rFonts w:ascii="方正书宋_GBK" w:hAnsi="方正书宋_GBK"/>
        </w:rPr>
        <w:t>)</w:t>
      </w:r>
      <w:r>
        <w:tab/>
      </w:r>
      <w:r>
        <w:t>1</w:t>
      </w:r>
      <w:r>
        <w:rPr>
          <w:rFonts w:hint="eastAsia"/>
        </w:rPr>
        <w:t>课时</w:t>
      </w:r>
    </w:p>
    <w:p>
      <w:pPr>
        <w:ind w:firstLine="420" w:firstLineChars="200"/>
      </w:pPr>
      <w:r>
        <w:rPr>
          <w:rFonts w:ascii="NEU-HZ-S92" w:hAnsi="NEU-HZ-S92"/>
        </w:rPr>
        <w:t>2</w:t>
      </w:r>
      <w:r>
        <w:rPr>
          <w:i/>
        </w:rPr>
        <w:t>　</w:t>
      </w:r>
      <w:r>
        <w:rPr>
          <w:rFonts w:hint="eastAsia"/>
        </w:rPr>
        <w:t>分数乘法</w:t>
      </w:r>
      <w:r>
        <w:rPr>
          <w:rFonts w:ascii="方正书宋_GBK" w:hAnsi="方正书宋_GBK"/>
        </w:rPr>
        <w:t>(</w:t>
      </w:r>
      <w:r>
        <w:rPr>
          <w:rFonts w:hint="eastAsia"/>
        </w:rPr>
        <w:t>二</w:t>
      </w:r>
      <w:r>
        <w:rPr>
          <w:rFonts w:ascii="方正书宋_GBK" w:hAnsi="方正书宋_GBK"/>
        </w:rPr>
        <w:t>)</w:t>
      </w:r>
      <w:r>
        <w:tab/>
      </w:r>
      <w:r>
        <w:t>1</w:t>
      </w:r>
      <w:r>
        <w:rPr>
          <w:rFonts w:hint="eastAsia"/>
        </w:rPr>
        <w:t>课时</w:t>
      </w:r>
    </w:p>
    <w:p>
      <w:pPr>
        <w:ind w:firstLine="420" w:firstLineChars="200"/>
      </w:pPr>
      <w:r>
        <w:rPr>
          <w:rFonts w:ascii="NEU-HZ-S92" w:hAnsi="NEU-HZ-S92"/>
        </w:rPr>
        <w:t>3</w:t>
      </w:r>
      <w:r>
        <w:rPr>
          <w:i/>
        </w:rPr>
        <w:t>　</w:t>
      </w:r>
      <w:r>
        <w:rPr>
          <w:rFonts w:hint="eastAsia"/>
        </w:rPr>
        <w:t>分数乘法</w:t>
      </w:r>
      <w:r>
        <w:rPr>
          <w:rFonts w:ascii="方正书宋_GBK" w:hAnsi="方正书宋_GBK"/>
        </w:rPr>
        <w:t>(</w:t>
      </w:r>
      <w:r>
        <w:rPr>
          <w:rFonts w:hint="eastAsia"/>
        </w:rPr>
        <w:t>三</w:t>
      </w:r>
      <w:r>
        <w:rPr>
          <w:rFonts w:ascii="方正书宋_GBK" w:hAnsi="方正书宋_GBK"/>
        </w:rPr>
        <w:t>)</w:t>
      </w:r>
      <w:r>
        <w:tab/>
      </w:r>
      <w:r>
        <w:t>1</w:t>
      </w:r>
      <w:r>
        <w:rPr>
          <w:rFonts w:hint="eastAsia"/>
        </w:rPr>
        <w:t>课时</w:t>
      </w:r>
    </w:p>
    <w:p>
      <w:pPr>
        <w:ind w:firstLine="420" w:firstLineChars="200"/>
      </w:pPr>
      <w:r>
        <w:rPr>
          <w:rFonts w:ascii="NEU-HZ-S92" w:hAnsi="NEU-HZ-S92"/>
        </w:rPr>
        <w:t>4</w:t>
      </w:r>
      <w:r>
        <w:rPr>
          <w:i/>
        </w:rPr>
        <w:t>　</w:t>
      </w:r>
      <w:r>
        <w:rPr>
          <w:rFonts w:hint="eastAsia"/>
        </w:rPr>
        <w:t>倒数</w:t>
      </w:r>
      <w:r>
        <w:tab/>
      </w:r>
      <w:r>
        <w:t>1</w:t>
      </w:r>
      <w:r>
        <w:rPr>
          <w:rFonts w:hint="eastAsia"/>
        </w:rPr>
        <w:t>课时</w:t>
      </w:r>
    </w:p>
    <w:p>
      <w:pPr>
        <w:ind w:firstLine="420" w:firstLineChars="200"/>
      </w:pPr>
      <w:r>
        <w:rPr>
          <w:rFonts w:ascii="NEU-HZ-S92" w:hAnsi="NEU-HZ-S92"/>
        </w:rPr>
        <w:t>5</w:t>
      </w:r>
      <w:r>
        <w:rPr>
          <w:i/>
        </w:rPr>
        <w:t>　</w:t>
      </w:r>
      <w:r>
        <w:rPr>
          <w:rFonts w:hint="eastAsia"/>
        </w:rPr>
        <w:t>练习三</w:t>
      </w:r>
      <w:r>
        <w:tab/>
      </w:r>
      <w:r>
        <w:t>1</w:t>
      </w:r>
      <w:r>
        <w:rPr>
          <w:rFonts w:hint="eastAsia"/>
        </w:rPr>
        <w:t>课时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NEU-HZ-S92">
    <w:altName w:val="Arial Unicode MS"/>
    <w:panose1 w:val="03000502000000000000"/>
    <w:charset w:val="86"/>
    <w:family w:val="script"/>
    <w:pitch w:val="default"/>
    <w:sig w:usb0="00000000" w:usb1="00000000" w:usb2="000A005E" w:usb3="00000000" w:csb0="003C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D31C86"/>
    <w:rsid w:val="49D31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一级章节"/>
    <w:basedOn w:val="1"/>
    <w:qFormat/>
    <w:uiPriority w:val="0"/>
    <w:pPr>
      <w:widowControl/>
      <w:spacing w:line="315" w:lineRule="exact"/>
      <w:jc w:val="left"/>
      <w:outlineLvl w:val="1"/>
    </w:pPr>
    <w:rPr>
      <w:rFonts w:ascii="NEU-BZ-S92" w:hAnsi="NEU-BZ-S92" w:eastAsia="方正书宋_GBK"/>
      <w:color w:val="000000"/>
      <w:kern w:val="0"/>
    </w:rPr>
  </w:style>
  <w:style w:type="paragraph" w:customStyle="1" w:styleId="5">
    <w:name w:val="三级章节"/>
    <w:basedOn w:val="1"/>
    <w:qFormat/>
    <w:uiPriority w:val="0"/>
    <w:pPr>
      <w:widowControl/>
      <w:spacing w:line="315" w:lineRule="exact"/>
      <w:jc w:val="left"/>
      <w:outlineLvl w:val="3"/>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2018-08-15T07:39:00Z</dcterms:created>
  <dc:creator>123</dc:creator>
  <cp:lastModifiedBy>123</cp:lastModifiedBy>
  <dcterms:modified xsi:type="dcterms:W3CDTF">2018-08-15T07:40:04Z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